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AC" w:rsidRDefault="00E32BAC" w:rsidP="00E32BAC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0D0571">
        <w:rPr>
          <w:i/>
          <w:sz w:val="18"/>
          <w:szCs w:val="18"/>
        </w:rPr>
        <w:t>2621/70</w:t>
      </w:r>
      <w:r>
        <w:rPr>
          <w:i/>
          <w:sz w:val="18"/>
          <w:szCs w:val="18"/>
        </w:rPr>
        <w:t>/17</w:t>
      </w:r>
    </w:p>
    <w:p w:rsidR="00E32BAC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E32BAC" w:rsidRPr="00B26716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E32BAC" w:rsidRPr="005C1ECD" w:rsidRDefault="00E32BAC" w:rsidP="00E32BAC">
      <w:pPr>
        <w:ind w:left="0" w:firstLine="0"/>
        <w:rPr>
          <w:i/>
          <w:sz w:val="20"/>
          <w:szCs w:val="20"/>
        </w:rPr>
      </w:pPr>
    </w:p>
    <w:p w:rsidR="00E32BAC" w:rsidRDefault="00E32BAC" w:rsidP="00E32BAC">
      <w:pPr>
        <w:jc w:val="center"/>
        <w:rPr>
          <w:b/>
        </w:rPr>
      </w:pPr>
    </w:p>
    <w:p w:rsidR="00E32BAC" w:rsidRDefault="00E32BAC" w:rsidP="00E32BAC">
      <w:pPr>
        <w:ind w:left="0" w:firstLine="0"/>
        <w:jc w:val="center"/>
        <w:rPr>
          <w:b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E32BAC" w:rsidRDefault="00E32BAC" w:rsidP="00E32BAC">
      <w:pPr>
        <w:jc w:val="both"/>
        <w:rPr>
          <w:rStyle w:val="Teksttreci5"/>
          <w:b w:val="0"/>
          <w:bCs w:val="0"/>
        </w:rPr>
      </w:pPr>
    </w:p>
    <w:p w:rsidR="00E32BAC" w:rsidRPr="00DC52A6" w:rsidRDefault="00E32BAC" w:rsidP="00E32BAC">
      <w:pPr>
        <w:jc w:val="center"/>
        <w:rPr>
          <w:b/>
          <w:color w:val="FF0000"/>
          <w:u w:val="single"/>
        </w:rPr>
      </w:pPr>
      <w:r w:rsidRPr="00DC52A6">
        <w:rPr>
          <w:rStyle w:val="Teksttreci5"/>
          <w:color w:val="FF0000"/>
          <w:sz w:val="24"/>
          <w:szCs w:val="24"/>
          <w:u w:val="single"/>
        </w:rPr>
        <w:t xml:space="preserve">Opisując urządzenia należy podać producenta, typ, model, nazwę itp. </w:t>
      </w:r>
      <w:r w:rsidRPr="00DC52A6">
        <w:rPr>
          <w:b/>
          <w:color w:val="FF0000"/>
          <w:u w:val="single"/>
        </w:rPr>
        <w:t>jednoznacznie identyfikujące oferowane urządzenia.</w:t>
      </w:r>
    </w:p>
    <w:p w:rsidR="00E32BAC" w:rsidRDefault="00E32BAC" w:rsidP="00E32BAC">
      <w:pPr>
        <w:jc w:val="center"/>
        <w:rPr>
          <w:rStyle w:val="Teksttreci5"/>
          <w:bCs w:val="0"/>
        </w:rPr>
      </w:pPr>
    </w:p>
    <w:p w:rsidR="00E32BAC" w:rsidRPr="00E718F5" w:rsidRDefault="00E32BAC" w:rsidP="00E32BAC">
      <w:pPr>
        <w:jc w:val="center"/>
        <w:rPr>
          <w:rStyle w:val="Teksttreci5"/>
          <w:bCs w:val="0"/>
        </w:rPr>
      </w:pPr>
    </w:p>
    <w:p w:rsidR="00E32BAC" w:rsidRPr="005218C4" w:rsidRDefault="00E32BAC" w:rsidP="00E32BAC">
      <w:pPr>
        <w:spacing w:line="360" w:lineRule="auto"/>
        <w:rPr>
          <w:b/>
        </w:rPr>
      </w:pPr>
      <w:r w:rsidRPr="005218C4">
        <w:rPr>
          <w:b/>
        </w:rPr>
        <w:t>1 .</w:t>
      </w:r>
      <w:r w:rsidR="009F4DE6" w:rsidRPr="005218C4">
        <w:rPr>
          <w:b/>
        </w:rPr>
        <w:t>Komputer</w:t>
      </w:r>
      <w:r w:rsidRPr="005218C4">
        <w:rPr>
          <w:b/>
        </w:rPr>
        <w:t xml:space="preserve"> – spełniający poniższe wymagania</w:t>
      </w:r>
      <w:r w:rsidR="009F4DE6" w:rsidRPr="005218C4">
        <w:rPr>
          <w:b/>
        </w:rPr>
        <w:t xml:space="preserve"> (7</w:t>
      </w:r>
      <w:r w:rsidRPr="005218C4">
        <w:rPr>
          <w:b/>
        </w:rPr>
        <w:t xml:space="preserve"> sztuka)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RAM:</w:t>
      </w:r>
      <w:r w:rsidRPr="005218C4">
        <w:rPr>
          <w:sz w:val="22"/>
          <w:szCs w:val="22"/>
        </w:rPr>
        <w:t xml:space="preserve"> 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Nazwa dysku:</w:t>
      </w:r>
    </w:p>
    <w:p w:rsidR="00CE63E3" w:rsidRPr="005218C4" w:rsidRDefault="00CE63E3" w:rsidP="00BD01B9">
      <w:pPr>
        <w:ind w:left="0" w:firstLine="0"/>
        <w:jc w:val="both"/>
        <w:rPr>
          <w:b/>
        </w:rPr>
      </w:pPr>
    </w:p>
    <w:tbl>
      <w:tblPr>
        <w:tblStyle w:val="Tabela-Siatka"/>
        <w:tblW w:w="5466" w:type="pct"/>
        <w:tblLook w:val="04A0" w:firstRow="1" w:lastRow="0" w:firstColumn="1" w:lastColumn="0" w:noHBand="0" w:noVBand="1"/>
      </w:tblPr>
      <w:tblGrid>
        <w:gridCol w:w="1690"/>
        <w:gridCol w:w="5713"/>
        <w:gridCol w:w="2905"/>
      </w:tblGrid>
      <w:tr w:rsidR="005218C4" w:rsidRPr="005218C4" w:rsidTr="0018328C">
        <w:trPr>
          <w:trHeight w:val="1094"/>
        </w:trPr>
        <w:tc>
          <w:tcPr>
            <w:tcW w:w="820" w:type="pct"/>
            <w:shd w:val="clear" w:color="auto" w:fill="auto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</w:rPr>
              <w:t>Element</w:t>
            </w:r>
          </w:p>
        </w:tc>
        <w:tc>
          <w:tcPr>
            <w:tcW w:w="2771" w:type="pct"/>
            <w:shd w:val="clear" w:color="auto" w:fill="auto"/>
          </w:tcPr>
          <w:p w:rsidR="00E32BAC" w:rsidRPr="005218C4" w:rsidRDefault="00E32BAC" w:rsidP="00E32BA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18C4">
              <w:rPr>
                <w:b/>
              </w:rPr>
              <w:t>Wymagania techniczne i inne uwagi</w:t>
            </w:r>
          </w:p>
        </w:tc>
        <w:tc>
          <w:tcPr>
            <w:tcW w:w="1410" w:type="pct"/>
            <w:shd w:val="clear" w:color="auto" w:fill="auto"/>
          </w:tcPr>
          <w:p w:rsidR="00E32BAC" w:rsidRPr="005218C4" w:rsidRDefault="00E32BAC" w:rsidP="00E32BAC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18328C">
        <w:trPr>
          <w:trHeight w:val="50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0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2771" w:type="pct"/>
          </w:tcPr>
          <w:p w:rsidR="006114A2" w:rsidRPr="005218C4" w:rsidRDefault="00E32BAC" w:rsidP="00E32B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3MB cache Level 3,</w:t>
            </w:r>
          </w:p>
          <w:p w:rsidR="00E32BAC" w:rsidRPr="005218C4" w:rsidRDefault="00E32BAC" w:rsidP="00E32B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TDP [W]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>35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190"/>
        </w:trPr>
        <w:tc>
          <w:tcPr>
            <w:tcW w:w="820" w:type="pct"/>
            <w:vMerge w:val="restart"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2771" w:type="pct"/>
          </w:tcPr>
          <w:p w:rsidR="000137F5" w:rsidRPr="005218C4" w:rsidRDefault="000137F5" w:rsidP="006114A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0137F5" w:rsidRPr="005218C4" w:rsidRDefault="000137F5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Pr="005218C4" w:rsidRDefault="000137F5" w:rsidP="000137F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powłoka antyodblaskowa (matowa) </w:t>
            </w:r>
            <w:r w:rsidRPr="005218C4">
              <w:rPr>
                <w:rFonts w:ascii="Arial" w:hAnsi="Arial" w:cs="Arial"/>
                <w:b/>
                <w:sz w:val="18"/>
                <w:szCs w:val="18"/>
                <w:u w:val="single"/>
              </w:rPr>
              <w:t>nie dotykowy</w:t>
            </w:r>
          </w:p>
          <w:p w:rsidR="000137F5" w:rsidRPr="005218C4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71"/>
        </w:trPr>
        <w:tc>
          <w:tcPr>
            <w:tcW w:w="820" w:type="pct"/>
            <w:vMerge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Pr="005218C4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regulowana wysokość ekranu oraz kąt nachylenia</w:t>
            </w: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5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8 GB (DDR4 2133MHz)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82"/>
        </w:trPr>
        <w:tc>
          <w:tcPr>
            <w:tcW w:w="820" w:type="pct"/>
            <w:vMerge w:val="restart"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SSD</w:t>
            </w:r>
          </w:p>
        </w:tc>
        <w:tc>
          <w:tcPr>
            <w:tcW w:w="2771" w:type="pct"/>
          </w:tcPr>
          <w:p w:rsidR="00FE6432" w:rsidRPr="005218C4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120GB </w:t>
            </w:r>
          </w:p>
          <w:p w:rsidR="00FE6432" w:rsidRPr="005218C4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średni czas dostępu 0ms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wytrzymałość w czasie pracy 1500G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3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wytrzymałość w spoczynku 1500G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szybkość odczytu 560mb/s szybkość zapisu 500mb/s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41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Niezawodność MTBF 1000000 godz.</w:t>
            </w: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Kara sieciowa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</w:trPr>
        <w:tc>
          <w:tcPr>
            <w:tcW w:w="820" w:type="pct"/>
            <w:vAlign w:val="center"/>
          </w:tcPr>
          <w:p w:rsidR="00613182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</w:t>
            </w:r>
          </w:p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dźwiękowa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 w:val="restart"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2771" w:type="pct"/>
          </w:tcPr>
          <w:p w:rsidR="00FE6432" w:rsidRPr="005218C4" w:rsidRDefault="00FE6432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HDMI lub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FE6432" w:rsidRPr="005218C4" w:rsidRDefault="00FE6432" w:rsidP="00E32B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7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2771" w:type="pct"/>
          </w:tcPr>
          <w:p w:rsidR="00E32BAC" w:rsidRPr="005218C4" w:rsidRDefault="00E32BAC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wersji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7E2016" w:rsidRPr="005218C4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5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2771" w:type="pct"/>
          </w:tcPr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D73221">
        <w:trPr>
          <w:trHeight w:val="358"/>
        </w:trPr>
        <w:tc>
          <w:tcPr>
            <w:tcW w:w="820" w:type="pct"/>
            <w:vAlign w:val="center"/>
          </w:tcPr>
          <w:p w:rsidR="00D73221" w:rsidRPr="005218C4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D73221" w:rsidRPr="005218C4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2771" w:type="pct"/>
            <w:vAlign w:val="center"/>
          </w:tcPr>
          <w:p w:rsidR="00D73221" w:rsidRPr="005218C4" w:rsidRDefault="00D73221" w:rsidP="00D732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1410" w:type="pct"/>
          </w:tcPr>
          <w:p w:rsidR="00D73221" w:rsidRPr="005218C4" w:rsidRDefault="00D73221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32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2771" w:type="pct"/>
          </w:tcPr>
          <w:p w:rsidR="00E32BAC" w:rsidRPr="005218C4" w:rsidRDefault="00E32BAC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Mysz i klawiatura(QWERTY) o długości </w:t>
            </w:r>
            <w:r w:rsidR="002071C7" w:rsidRPr="005218C4">
              <w:rPr>
                <w:rFonts w:ascii="Arial" w:hAnsi="Arial" w:cs="Arial"/>
                <w:sz w:val="18"/>
                <w:szCs w:val="18"/>
              </w:rPr>
              <w:t xml:space="preserve">każdego z kabli 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co najmniej 170cm </w:t>
            </w:r>
            <w:r w:rsidR="00A36781"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8C4">
              <w:rPr>
                <w:rFonts w:ascii="Arial" w:hAnsi="Arial" w:cs="Arial"/>
                <w:sz w:val="18"/>
                <w:szCs w:val="18"/>
              </w:rPr>
              <w:t>na złącze USB</w:t>
            </w:r>
            <w:r w:rsidR="002071C7"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5218C4" w:rsidTr="0018328C"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771" w:type="pct"/>
          </w:tcPr>
          <w:p w:rsidR="00E32BAC" w:rsidRPr="005218C4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E32BAC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E32BAC" w:rsidRPr="005218C4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6114A2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E32BAC" w:rsidRPr="005218C4" w:rsidRDefault="00E32BAC" w:rsidP="006114A2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 zostaje u Zamawiającego.</w:t>
            </w:r>
          </w:p>
          <w:p w:rsidR="006114A2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6114A2" w:rsidRPr="005218C4" w:rsidRDefault="00E32BAC" w:rsidP="006114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</w:tc>
        <w:tc>
          <w:tcPr>
            <w:tcW w:w="1410" w:type="pct"/>
          </w:tcPr>
          <w:p w:rsidR="00E32BAC" w:rsidRPr="005218C4" w:rsidRDefault="00E32BAC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907" w:rsidRPr="005218C4" w:rsidRDefault="00A8021C" w:rsidP="00BD01B9">
      <w:pPr>
        <w:jc w:val="both"/>
        <w:rPr>
          <w:rFonts w:ascii="Calibri" w:hAnsi="Calibri"/>
          <w:sz w:val="22"/>
          <w:szCs w:val="22"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2. Komputer – spełniający poniższe wymagania (1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2A162D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RAM:</w:t>
      </w:r>
      <w:r w:rsidRPr="005218C4">
        <w:rPr>
          <w:sz w:val="22"/>
          <w:szCs w:val="22"/>
        </w:rPr>
        <w:t xml:space="preserve"> 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Nazwa dysku:</w:t>
      </w:r>
    </w:p>
    <w:p w:rsidR="00DF568E" w:rsidRPr="005218C4" w:rsidRDefault="00DF568E" w:rsidP="00DF568E">
      <w:pPr>
        <w:ind w:left="0" w:firstLine="0"/>
        <w:jc w:val="both"/>
        <w:rPr>
          <w:b/>
        </w:rPr>
      </w:pP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625"/>
        <w:gridCol w:w="2171"/>
      </w:tblGrid>
      <w:tr w:rsidR="005218C4" w:rsidRPr="005218C4" w:rsidTr="0018328C"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625" w:type="dxa"/>
            <w:shd w:val="clear" w:color="auto" w:fill="auto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171" w:type="dxa"/>
            <w:shd w:val="clear" w:color="auto" w:fill="auto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18328C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Typ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625" w:type="dxa"/>
          </w:tcPr>
          <w:p w:rsidR="006114A2" w:rsidRPr="005218C4" w:rsidRDefault="009F4DE6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3MB cache Level 3,</w:t>
            </w:r>
          </w:p>
          <w:p w:rsidR="009F4DE6" w:rsidRPr="005218C4" w:rsidRDefault="009F4DE6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TDP [W]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>35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 w:val="restart"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5625" w:type="dxa"/>
          </w:tcPr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powłoka antyodblaskowa (matowa) </w:t>
            </w:r>
            <w:r w:rsidRPr="005218C4">
              <w:rPr>
                <w:rFonts w:ascii="Arial" w:hAnsi="Arial" w:cs="Arial"/>
                <w:b/>
                <w:sz w:val="18"/>
                <w:szCs w:val="18"/>
                <w:u w:val="single"/>
              </w:rPr>
              <w:t>dotykowy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Pr="005218C4" w:rsidRDefault="00E212A6" w:rsidP="00E212A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24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regulowana wysokość ekranu oraz kąt nachylenia</w:t>
            </w: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625" w:type="dxa"/>
          </w:tcPr>
          <w:p w:rsidR="009F4DE6" w:rsidRPr="005218C4" w:rsidRDefault="007C2D48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="009F4DE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GB (DDR4 2133MHz)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267"/>
        </w:trPr>
        <w:tc>
          <w:tcPr>
            <w:tcW w:w="1701" w:type="dxa"/>
            <w:vMerge w:val="restart"/>
            <w:vAlign w:val="center"/>
          </w:tcPr>
          <w:p w:rsidR="00E212A6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625" w:type="dxa"/>
            <w:vAlign w:val="center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7C2D48" w:rsidRPr="005218C4">
              <w:rPr>
                <w:rFonts w:ascii="Arial" w:eastAsia="Arial Unicode MS" w:hAnsi="Arial" w:cs="Arial"/>
                <w:sz w:val="18"/>
                <w:szCs w:val="18"/>
              </w:rPr>
              <w:t>500GB</w:t>
            </w:r>
          </w:p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330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E212A6" w:rsidRPr="005218C4" w:rsidRDefault="007C2D48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SATA</w:t>
            </w:r>
          </w:p>
          <w:p w:rsidR="00E212A6" w:rsidRPr="005218C4" w:rsidRDefault="00E212A6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374"/>
        </w:trPr>
        <w:tc>
          <w:tcPr>
            <w:tcW w:w="1701" w:type="dxa"/>
            <w:vMerge/>
            <w:vAlign w:val="center"/>
          </w:tcPr>
          <w:p w:rsidR="007C2D48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7C2D48" w:rsidRPr="005218C4" w:rsidRDefault="007C2D48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7200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  <w:p w:rsidR="007C2D48" w:rsidRPr="005218C4" w:rsidRDefault="007C2D48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7C2D48" w:rsidRPr="005218C4" w:rsidRDefault="007C2D48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468"/>
        </w:trPr>
        <w:tc>
          <w:tcPr>
            <w:tcW w:w="1701" w:type="dxa"/>
            <w:vMerge/>
            <w:vAlign w:val="center"/>
          </w:tcPr>
          <w:p w:rsidR="007C2D48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7C2D48" w:rsidRPr="005218C4" w:rsidRDefault="007C2D48" w:rsidP="007C2D48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średni czas dostępu 12 ms</w:t>
            </w:r>
          </w:p>
        </w:tc>
        <w:tc>
          <w:tcPr>
            <w:tcW w:w="2171" w:type="dxa"/>
          </w:tcPr>
          <w:p w:rsidR="007C2D48" w:rsidRPr="005218C4" w:rsidRDefault="007C2D48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55"/>
        </w:trPr>
        <w:tc>
          <w:tcPr>
            <w:tcW w:w="1701" w:type="dxa"/>
            <w:vMerge w:val="restart"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625" w:type="dxa"/>
          </w:tcPr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HDMI lub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USB 3.0 – min. 3szt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83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625" w:type="dxa"/>
          </w:tcPr>
          <w:p w:rsidR="009F4DE6" w:rsidRPr="005218C4" w:rsidRDefault="009F4DE6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polskiej wersji </w:t>
            </w:r>
            <w:r w:rsidR="006B4089" w:rsidRPr="005218C4">
              <w:rPr>
                <w:rFonts w:ascii="Arial" w:eastAsia="Arial Unicode MS" w:hAnsi="Arial" w:cs="Arial"/>
                <w:sz w:val="18"/>
                <w:szCs w:val="18"/>
              </w:rPr>
              <w:t>językowej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7E2016" w:rsidRPr="005218C4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5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D73221">
        <w:trPr>
          <w:trHeight w:val="432"/>
        </w:trPr>
        <w:tc>
          <w:tcPr>
            <w:tcW w:w="1701" w:type="dxa"/>
            <w:vAlign w:val="center"/>
          </w:tcPr>
          <w:p w:rsidR="00D73221" w:rsidRPr="005218C4" w:rsidRDefault="00D73221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 kolor obudowy</w:t>
            </w:r>
          </w:p>
        </w:tc>
        <w:tc>
          <w:tcPr>
            <w:tcW w:w="5625" w:type="dxa"/>
            <w:vAlign w:val="center"/>
          </w:tcPr>
          <w:p w:rsidR="00D73221" w:rsidRPr="005218C4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171" w:type="dxa"/>
          </w:tcPr>
          <w:p w:rsidR="00D73221" w:rsidRPr="005218C4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3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5625" w:type="dxa"/>
          </w:tcPr>
          <w:p w:rsidR="009F4DE6" w:rsidRPr="005218C4" w:rsidRDefault="009F4DE6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Mysz i klawiatura(QWERTY) o długości </w:t>
            </w:r>
            <w:r w:rsidR="00A36781" w:rsidRPr="005218C4">
              <w:rPr>
                <w:rFonts w:ascii="Arial" w:hAnsi="Arial" w:cs="Arial"/>
                <w:sz w:val="18"/>
                <w:szCs w:val="18"/>
              </w:rPr>
              <w:t>każdego z kabli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co najmniej 170cm na złącze USB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 świadczenie usług serwisowych oraz posiadać autoryzacje producenta komputera.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zostaje u Zamawiającego.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</w:tc>
        <w:tc>
          <w:tcPr>
            <w:tcW w:w="2171" w:type="dxa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Pr="005218C4" w:rsidRDefault="009F4DE6" w:rsidP="009F4DE6">
      <w:pPr>
        <w:spacing w:line="360" w:lineRule="auto"/>
        <w:rPr>
          <w:b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3. Monitor – spełniający poniższe wymagania (17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monitora</w:t>
      </w:r>
      <w:r w:rsidRPr="005218C4">
        <w:rPr>
          <w:sz w:val="22"/>
          <w:szCs w:val="22"/>
        </w:rPr>
        <w:t xml:space="preserve">: </w:t>
      </w:r>
    </w:p>
    <w:p w:rsidR="00E3742B" w:rsidRPr="005218C4" w:rsidRDefault="00E3742B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4845"/>
        <w:gridCol w:w="2809"/>
      </w:tblGrid>
      <w:tr w:rsidR="005218C4" w:rsidRPr="005218C4" w:rsidTr="009F4DE6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Panoramiczny 16:9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Praca biurowa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23 cali; Wielkość plamki: 0,277 mm;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panela</w:t>
            </w:r>
            <w:proofErr w:type="spellEnd"/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LCD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TFT TN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Technologia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podświetlenia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LED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spacing w:after="12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Zalecana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obrazu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reakcji matrycy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Max 5 ms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Min 250 cd/m2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Kontrast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Kontrast typowy: 1000:1,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Kontrast dynamiczn</w:t>
            </w:r>
            <w:r w:rsidR="006B4089" w:rsidRPr="005218C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>: 1000000:1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Kąty  widzenia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178</w:t>
            </w:r>
            <w:r w:rsidRPr="005218C4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O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poziomie i w pionie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8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wyświetlanych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kolorów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69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Złącza wejściowe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cyfrowe (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) lub HDMI,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cyfrowe (DVI-D),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analogowe(D-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1964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Dodatkowe</w:t>
            </w:r>
          </w:p>
          <w:p w:rsidR="009F4DE6" w:rsidRPr="005218C4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Wbudowany hub min.2xUSB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Regulacja cyfrowa (OSD)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Możliwość obracania ekranu (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pivot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Regulacja wysokości monitora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Możliwość pochylenia </w:t>
            </w:r>
            <w:proofErr w:type="spellStart"/>
            <w:r w:rsidRPr="005218C4">
              <w:rPr>
                <w:rFonts w:ascii="Arial" w:hAnsi="Arial" w:cs="Arial"/>
                <w:bCs/>
                <w:sz w:val="18"/>
                <w:szCs w:val="18"/>
              </w:rPr>
              <w:t>panela</w:t>
            </w:r>
            <w:proofErr w:type="spellEnd"/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Możliwość zabezpieczenia (</w:t>
            </w:r>
            <w:proofErr w:type="spellStart"/>
            <w:r w:rsidRPr="005218C4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5218C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Montaż na ścianie (VESA): 100 x 100 mm</w:t>
            </w:r>
          </w:p>
          <w:p w:rsidR="006114A2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kable umożliwiające podłączenie monitora cyfrowo i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analogowo do oferowanego komputera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(niedopuszczalne dodatkowe adaptery)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D73221" w:rsidRPr="005218C4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Preferowany</w:t>
            </w:r>
          </w:p>
          <w:p w:rsidR="00D73221" w:rsidRPr="005218C4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obudowy </w:t>
            </w:r>
          </w:p>
        </w:tc>
        <w:tc>
          <w:tcPr>
            <w:tcW w:w="4845" w:type="dxa"/>
            <w:vAlign w:val="center"/>
          </w:tcPr>
          <w:p w:rsidR="00D73221" w:rsidRPr="005218C4" w:rsidRDefault="00D73221" w:rsidP="00BD01B9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809" w:type="dxa"/>
            <w:vAlign w:val="center"/>
          </w:tcPr>
          <w:p w:rsidR="00D73221" w:rsidRPr="005218C4" w:rsidRDefault="00D73221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Głębokość nie większa niż 25 cm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36 miesięcy realizowana w siedzibie Zamawiającego następnego dnia roboczego po zgłoszeniu, w tym na świecące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pixele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bright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pixels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571F2" w:rsidRPr="005218C4" w:rsidRDefault="00F571F2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4. Notebook – spełniający poniższe wymagania (1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2A162D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100"/>
        <w:gridCol w:w="2696"/>
      </w:tblGrid>
      <w:tr w:rsidR="005218C4" w:rsidRPr="005218C4" w:rsidTr="009F4DE6"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9F4DE6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100" w:type="dxa"/>
            <w:vAlign w:val="center"/>
          </w:tcPr>
          <w:p w:rsidR="001466D4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dwurdzeniowy, 64-bitowy, technologia 14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, 3MB cache,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2,3 GHz, TDP [W] 15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1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8 GB (DDR4 2133MHz)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6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obsługująca rozdzielczość 1920x1080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16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500 GB 2,5” SATA 5400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0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D65CE1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CD/DVD</w:t>
            </w:r>
            <w:r w:rsidRPr="005218C4">
              <w:rPr>
                <w:rFonts w:ascii="Arial" w:hAnsi="Arial" w:cs="Arial"/>
                <w:sz w:val="18"/>
                <w:szCs w:val="18"/>
              </w:rPr>
              <w:tab/>
              <w:t>DVD+/- RW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8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49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</w:tc>
        <w:tc>
          <w:tcPr>
            <w:tcW w:w="5100" w:type="dxa"/>
            <w:vAlign w:val="center"/>
          </w:tcPr>
          <w:p w:rsidR="006114A2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wejście mikrofonowe, wyjście słuchawkowe, min 3 x USB (w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tym 1 x USB 3.1 Gen. 1),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HDMI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9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 i rozmiar matrycy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943ED9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Matowa, podświetlenie LED, rozmiar matrycy 17,3",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pikseli</w:t>
            </w:r>
          </w:p>
          <w:p w:rsidR="009F4DE6" w:rsidRPr="005218C4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Pr="005218C4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116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Zainstalowany system operacyjny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571823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</w:t>
            </w:r>
            <w:r w:rsidR="00400F7D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wersji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400F7D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400F7D" w:rsidRPr="005218C4">
              <w:rPr>
                <w:rFonts w:ascii="Arial" w:hAnsi="Arial" w:cs="Arial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5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3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Bateria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Min. 3-komorowa, 3500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, Li-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4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W przypadku potrzeby wymiany dysku twardego,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uszkodzony dysk zostaje u Zamawiającego.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których zerwanie może powodować</w:t>
            </w:r>
          </w:p>
          <w:p w:rsidR="009F4DE6" w:rsidRPr="005218C4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utratę lub pogorszenie warunków gwarancji 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Pr="005218C4" w:rsidRDefault="009F4DE6" w:rsidP="009F4DE6">
      <w:pPr>
        <w:spacing w:line="360" w:lineRule="auto"/>
        <w:rPr>
          <w:b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 xml:space="preserve">5. </w:t>
      </w:r>
      <w:r w:rsidR="000137F5" w:rsidRPr="005218C4">
        <w:rPr>
          <w:b/>
        </w:rPr>
        <w:t>Oprogramowanie</w:t>
      </w:r>
      <w:r w:rsidRPr="005218C4">
        <w:rPr>
          <w:b/>
        </w:rPr>
        <w:t xml:space="preserve"> – spełniający poniższe wymagania (10 sztuka)</w:t>
      </w:r>
    </w:p>
    <w:p w:rsidR="00361F96" w:rsidRPr="005218C4" w:rsidRDefault="009F4DE6" w:rsidP="009F4DE6">
      <w:pPr>
        <w:spacing w:line="360" w:lineRule="auto"/>
        <w:ind w:left="568"/>
        <w:rPr>
          <w:rFonts w:ascii="Calibri" w:hAnsi="Calibri"/>
          <w:b/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oprogramowania</w:t>
      </w:r>
      <w:r w:rsidRPr="005218C4">
        <w:rPr>
          <w:sz w:val="22"/>
          <w:szCs w:val="22"/>
        </w:rPr>
        <w:t xml:space="preserve">: </w:t>
      </w: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5319"/>
        <w:gridCol w:w="2335"/>
      </w:tblGrid>
      <w:tr w:rsidR="009D65E4" w:rsidRPr="005218C4" w:rsidTr="009D65E4">
        <w:trPr>
          <w:trHeight w:val="503"/>
        </w:trPr>
        <w:tc>
          <w:tcPr>
            <w:tcW w:w="1695" w:type="dxa"/>
            <w:shd w:val="clear" w:color="auto" w:fill="auto"/>
            <w:vAlign w:val="center"/>
          </w:tcPr>
          <w:p w:rsidR="009D65E4" w:rsidRPr="00A8021C" w:rsidRDefault="00A8021C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A8021C">
              <w:rPr>
                <w:b/>
                <w:sz w:val="22"/>
                <w:szCs w:val="22"/>
              </w:rPr>
              <w:t>Element</w:t>
            </w:r>
            <w:bookmarkEnd w:id="0"/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9D65E4" w:rsidRPr="005218C4" w:rsidRDefault="00A8021C" w:rsidP="005B20EB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18C4">
              <w:rPr>
                <w:b/>
              </w:rPr>
              <w:t xml:space="preserve">Wymagania techniczne i </w:t>
            </w:r>
            <w:r w:rsidRPr="005218C4">
              <w:rPr>
                <w:b/>
                <w:sz w:val="22"/>
                <w:szCs w:val="22"/>
              </w:rPr>
              <w:t>inne</w:t>
            </w:r>
            <w:r w:rsidRPr="005218C4">
              <w:rPr>
                <w:b/>
              </w:rPr>
              <w:t xml:space="preserve"> uwagi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D65E4" w:rsidRPr="005218C4" w:rsidRDefault="009D65E4" w:rsidP="009F4DE6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5218C4">
              <w:rPr>
                <w:b/>
              </w:rPr>
              <w:t>TAK/NIE lub OPISAĆ  OFEROWANE PARAMETRY</w:t>
            </w: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241D18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komercyjna bezterminowa w najnowszej dostępnej wersji</w:t>
            </w:r>
            <w:r w:rsidR="00241D18" w:rsidRPr="005218C4">
              <w:rPr>
                <w:rFonts w:ascii="Arial" w:hAnsi="Arial" w:cs="Arial"/>
                <w:sz w:val="18"/>
                <w:szCs w:val="18"/>
              </w:rPr>
              <w:t>, oprogramowanie fabrycznie nowe (nigdy nie używane i nie zarejestrowane na innego użytkownika).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Microsoft Windows 7, Windows 8.1, Windows 10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Wersja językowa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polska z polskim słownikiem ortograficznym i tezaurusem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Skład pakietu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program pocztowy, edytor tekstu, arkusz kalkulacyjny, program do przygotowywania prezentacji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Obsługiwane formaty plików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RTF, DOC, DOCX, XLS, XLSX, CSV, PPT, PPTX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814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pełna obsługa plików Word w wersji 2007 i nowszej; obsługa w arkuszu kalkulacyjnym funkcji SUMA WARUNKÓW – sumowanie danych z podanego zakresu według kilku warunków z różnych kolumn zakresu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797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Uwaga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pakietu.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F96" w:rsidRPr="005218C4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010C54" w:rsidRPr="005218C4" w:rsidRDefault="00010C54" w:rsidP="00010C54">
      <w:pPr>
        <w:spacing w:line="276" w:lineRule="auto"/>
        <w:ind w:left="0" w:firstLine="0"/>
        <w:rPr>
          <w:b/>
        </w:rPr>
      </w:pPr>
      <w:r w:rsidRPr="005218C4">
        <w:rPr>
          <w:b/>
        </w:rPr>
        <w:t>6. Mysz optyczna - spełniająca poniższe wymagania – 20 sztuk</w:t>
      </w:r>
    </w:p>
    <w:p w:rsidR="00010C54" w:rsidRPr="005218C4" w:rsidRDefault="00010C54" w:rsidP="00010C54">
      <w:pPr>
        <w:spacing w:line="276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010C54" w:rsidRPr="005218C4" w:rsidRDefault="00F53885" w:rsidP="00010C54">
      <w:p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Dokładna</w:t>
      </w:r>
      <w:r w:rsidR="00010C54" w:rsidRPr="005218C4">
        <w:rPr>
          <w:sz w:val="22"/>
          <w:szCs w:val="22"/>
          <w:u w:val="single"/>
        </w:rPr>
        <w:t xml:space="preserve"> nazwa myszy:</w:t>
      </w:r>
    </w:p>
    <w:p w:rsidR="00010C54" w:rsidRPr="005218C4" w:rsidRDefault="00010C54" w:rsidP="00010C54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280"/>
        <w:gridCol w:w="2516"/>
      </w:tblGrid>
      <w:tr w:rsidR="005218C4" w:rsidRPr="005218C4" w:rsidTr="0018328C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B20EB" w:rsidRPr="005218C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 xml:space="preserve">Minimalne wymagania techniczne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B20EB" w:rsidRPr="005218C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>TAK/NIE lub OPISAĆ  OFEROWANE PARAMETRY</w:t>
            </w:r>
          </w:p>
        </w:tc>
      </w:tr>
      <w:tr w:rsidR="005218C4" w:rsidRPr="005218C4" w:rsidTr="0018328C">
        <w:trPr>
          <w:trHeight w:val="508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jc w:val="center"/>
              <w:rPr>
                <w:b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Pr="005218C4">
              <w:rPr>
                <w:b/>
              </w:rPr>
              <w:t xml:space="preserve"> </w:t>
            </w:r>
            <w:r w:rsidRPr="005218C4">
              <w:rPr>
                <w:rFonts w:ascii="Arial" w:hAnsi="Arial" w:cs="Arial"/>
                <w:b/>
                <w:sz w:val="18"/>
                <w:szCs w:val="18"/>
              </w:rPr>
              <w:t>myszy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spacing w:before="120"/>
            </w:pPr>
            <w:r w:rsidRPr="005218C4">
              <w:rPr>
                <w:rFonts w:ascii="Arial" w:hAnsi="Arial" w:cs="Arial"/>
                <w:sz w:val="18"/>
                <w:szCs w:val="18"/>
              </w:rPr>
              <w:t>klasyczna</w:t>
            </w:r>
          </w:p>
        </w:tc>
        <w:tc>
          <w:tcPr>
            <w:tcW w:w="2516" w:type="dxa"/>
          </w:tcPr>
          <w:p w:rsidR="005B20EB" w:rsidRPr="005218C4" w:rsidRDefault="005B20EB" w:rsidP="00010C54">
            <w:pPr>
              <w:spacing w:before="120"/>
              <w:ind w:left="0" w:firstLine="0"/>
            </w:pPr>
          </w:p>
        </w:tc>
      </w:tr>
      <w:tr w:rsidR="005218C4" w:rsidRPr="005218C4" w:rsidTr="0018328C">
        <w:trPr>
          <w:trHeight w:val="41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przewodowa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Sensor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optyczny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6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1200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przycisków</w:t>
            </w:r>
          </w:p>
        </w:tc>
        <w:tc>
          <w:tcPr>
            <w:tcW w:w="5280" w:type="dxa"/>
            <w:vAlign w:val="center"/>
          </w:tcPr>
          <w:p w:rsidR="005B20EB" w:rsidRPr="005218C4" w:rsidRDefault="0018328C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5B20EB" w:rsidRPr="005218C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Pr="005218C4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przewijania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Interfejs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USB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Długość przewodu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Min.170cm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6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Profil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praworęczny</w:t>
            </w:r>
          </w:p>
          <w:p w:rsidR="005B20EB" w:rsidRPr="005218C4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Pr="005218C4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5218C4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8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czarny lub szary 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58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5218C4" w:rsidTr="0018328C">
        <w:trPr>
          <w:trHeight w:val="34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24 miesiące 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C54" w:rsidRPr="005218C4" w:rsidRDefault="00010C54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010C54" w:rsidRPr="005218C4" w:rsidSect="000338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2A" w:rsidRDefault="0025432A">
      <w:r>
        <w:separator/>
      </w:r>
    </w:p>
  </w:endnote>
  <w:endnote w:type="continuationSeparator" w:id="0">
    <w:p w:rsidR="0025432A" w:rsidRDefault="0025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C66968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718D9B5" wp14:editId="5F64B80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2A" w:rsidRDefault="0025432A">
      <w:r>
        <w:separator/>
      </w:r>
    </w:p>
  </w:footnote>
  <w:footnote w:type="continuationSeparator" w:id="0">
    <w:p w:rsidR="0025432A" w:rsidRDefault="0025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3B38" wp14:editId="23B1A8C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66968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CE100E" w:rsidRPr="00CE100E" w:rsidRDefault="00C66968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41D60" wp14:editId="4007D23A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22AC351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256B6"/>
    <w:multiLevelType w:val="hybridMultilevel"/>
    <w:tmpl w:val="8D88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001C10"/>
    <w:rsid w:val="00010C54"/>
    <w:rsid w:val="000137F5"/>
    <w:rsid w:val="00031BE1"/>
    <w:rsid w:val="00033367"/>
    <w:rsid w:val="00035649"/>
    <w:rsid w:val="00093B13"/>
    <w:rsid w:val="000D0571"/>
    <w:rsid w:val="000E21E1"/>
    <w:rsid w:val="000F472E"/>
    <w:rsid w:val="00102160"/>
    <w:rsid w:val="001066F2"/>
    <w:rsid w:val="001466D4"/>
    <w:rsid w:val="00166F95"/>
    <w:rsid w:val="0018328C"/>
    <w:rsid w:val="00190420"/>
    <w:rsid w:val="00191228"/>
    <w:rsid w:val="001C2D6D"/>
    <w:rsid w:val="001E0754"/>
    <w:rsid w:val="001E53E4"/>
    <w:rsid w:val="002071C7"/>
    <w:rsid w:val="00241D18"/>
    <w:rsid w:val="002462C0"/>
    <w:rsid w:val="0025432A"/>
    <w:rsid w:val="002A162D"/>
    <w:rsid w:val="002A2BB9"/>
    <w:rsid w:val="002B1D6F"/>
    <w:rsid w:val="002F0401"/>
    <w:rsid w:val="002F100A"/>
    <w:rsid w:val="00345C66"/>
    <w:rsid w:val="00361A34"/>
    <w:rsid w:val="00361F96"/>
    <w:rsid w:val="00364699"/>
    <w:rsid w:val="003E6517"/>
    <w:rsid w:val="00400F7D"/>
    <w:rsid w:val="00437099"/>
    <w:rsid w:val="00447042"/>
    <w:rsid w:val="00484DC4"/>
    <w:rsid w:val="004A2C3C"/>
    <w:rsid w:val="004E0074"/>
    <w:rsid w:val="004E4649"/>
    <w:rsid w:val="004F7197"/>
    <w:rsid w:val="00513D37"/>
    <w:rsid w:val="005218C4"/>
    <w:rsid w:val="00523141"/>
    <w:rsid w:val="00526DBD"/>
    <w:rsid w:val="00537DA3"/>
    <w:rsid w:val="00565F5B"/>
    <w:rsid w:val="00571823"/>
    <w:rsid w:val="00585C8D"/>
    <w:rsid w:val="005B20EB"/>
    <w:rsid w:val="005B7CEA"/>
    <w:rsid w:val="005C31F8"/>
    <w:rsid w:val="005C5B93"/>
    <w:rsid w:val="006114A2"/>
    <w:rsid w:val="00612576"/>
    <w:rsid w:val="00613182"/>
    <w:rsid w:val="0063408E"/>
    <w:rsid w:val="006424FB"/>
    <w:rsid w:val="00684E69"/>
    <w:rsid w:val="006A2E60"/>
    <w:rsid w:val="006B4089"/>
    <w:rsid w:val="006C55B6"/>
    <w:rsid w:val="006D1BDD"/>
    <w:rsid w:val="006F27DC"/>
    <w:rsid w:val="00702189"/>
    <w:rsid w:val="00702A6A"/>
    <w:rsid w:val="00727E1C"/>
    <w:rsid w:val="00732066"/>
    <w:rsid w:val="0074172D"/>
    <w:rsid w:val="00741E99"/>
    <w:rsid w:val="007C2D48"/>
    <w:rsid w:val="007E2016"/>
    <w:rsid w:val="007E464C"/>
    <w:rsid w:val="007F7349"/>
    <w:rsid w:val="00852C4E"/>
    <w:rsid w:val="008570A0"/>
    <w:rsid w:val="00887450"/>
    <w:rsid w:val="008C0820"/>
    <w:rsid w:val="008E68D6"/>
    <w:rsid w:val="008E7A87"/>
    <w:rsid w:val="008F3A82"/>
    <w:rsid w:val="008F5EC2"/>
    <w:rsid w:val="0091471F"/>
    <w:rsid w:val="00932CB0"/>
    <w:rsid w:val="00936A5E"/>
    <w:rsid w:val="00943ED9"/>
    <w:rsid w:val="00961FE0"/>
    <w:rsid w:val="00975EF3"/>
    <w:rsid w:val="009913FA"/>
    <w:rsid w:val="009C3658"/>
    <w:rsid w:val="009C3788"/>
    <w:rsid w:val="009D21A1"/>
    <w:rsid w:val="009D3BA1"/>
    <w:rsid w:val="009D65E4"/>
    <w:rsid w:val="009F4DE6"/>
    <w:rsid w:val="00A36781"/>
    <w:rsid w:val="00A446CE"/>
    <w:rsid w:val="00A51C12"/>
    <w:rsid w:val="00A56E91"/>
    <w:rsid w:val="00A8021C"/>
    <w:rsid w:val="00A94D96"/>
    <w:rsid w:val="00AB27CC"/>
    <w:rsid w:val="00AC3488"/>
    <w:rsid w:val="00B11901"/>
    <w:rsid w:val="00B11B13"/>
    <w:rsid w:val="00B54D7D"/>
    <w:rsid w:val="00BB34E5"/>
    <w:rsid w:val="00BD01B9"/>
    <w:rsid w:val="00BD136F"/>
    <w:rsid w:val="00BE3484"/>
    <w:rsid w:val="00C10ED9"/>
    <w:rsid w:val="00C407B7"/>
    <w:rsid w:val="00C63CA0"/>
    <w:rsid w:val="00C66968"/>
    <w:rsid w:val="00C72E87"/>
    <w:rsid w:val="00C73232"/>
    <w:rsid w:val="00CD4717"/>
    <w:rsid w:val="00CE63E3"/>
    <w:rsid w:val="00D049D2"/>
    <w:rsid w:val="00D6165A"/>
    <w:rsid w:val="00D65CE1"/>
    <w:rsid w:val="00D73221"/>
    <w:rsid w:val="00DA6A46"/>
    <w:rsid w:val="00DC52A6"/>
    <w:rsid w:val="00DF568E"/>
    <w:rsid w:val="00E212A6"/>
    <w:rsid w:val="00E30F3D"/>
    <w:rsid w:val="00E32BAC"/>
    <w:rsid w:val="00E3742B"/>
    <w:rsid w:val="00E4721C"/>
    <w:rsid w:val="00E73B39"/>
    <w:rsid w:val="00EA6A1D"/>
    <w:rsid w:val="00EC290B"/>
    <w:rsid w:val="00EF6E19"/>
    <w:rsid w:val="00F30723"/>
    <w:rsid w:val="00F3379F"/>
    <w:rsid w:val="00F41B1E"/>
    <w:rsid w:val="00F534B4"/>
    <w:rsid w:val="00F53885"/>
    <w:rsid w:val="00F571F2"/>
    <w:rsid w:val="00F70065"/>
    <w:rsid w:val="00FA03D7"/>
    <w:rsid w:val="00FA5C30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CE95-3D11-4A37-B049-8DEBFD5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7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Złotnicki</dc:creator>
  <cp:keywords/>
  <dc:description/>
  <cp:lastModifiedBy>Katarzyna Czyż-Brzuszkiewicz</cp:lastModifiedBy>
  <cp:revision>33</cp:revision>
  <cp:lastPrinted>2017-06-12T07:31:00Z</cp:lastPrinted>
  <dcterms:created xsi:type="dcterms:W3CDTF">2017-05-24T09:10:00Z</dcterms:created>
  <dcterms:modified xsi:type="dcterms:W3CDTF">2017-06-22T06:33:00Z</dcterms:modified>
</cp:coreProperties>
</file>